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4" w:rsidRPr="00BF1B44" w:rsidRDefault="004640D4" w:rsidP="004640D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UNIVERSIDAD NACIONAL MAYOR  DE SAN MARCOS</w:t>
      </w:r>
    </w:p>
    <w:p w:rsidR="004640D4" w:rsidRPr="00BF1B44" w:rsidRDefault="004640D4" w:rsidP="004640D4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iCs/>
          <w:sz w:val="22"/>
          <w:szCs w:val="16"/>
        </w:rPr>
      </w:pPr>
      <w:r w:rsidRPr="00BF1B44">
        <w:rPr>
          <w:rFonts w:ascii="Arial" w:hAnsi="Arial" w:cs="Arial"/>
          <w:iCs/>
          <w:sz w:val="22"/>
          <w:szCs w:val="16"/>
        </w:rPr>
        <w:t>RECTORADO</w:t>
      </w:r>
    </w:p>
    <w:p w:rsidR="004640D4" w:rsidRPr="00BF1B44" w:rsidRDefault="004640D4" w:rsidP="004640D4">
      <w:pPr>
        <w:jc w:val="center"/>
        <w:rPr>
          <w:rFonts w:ascii="Arial" w:hAnsi="Arial" w:cs="Arial"/>
          <w:b/>
          <w:bCs/>
          <w:iCs/>
          <w:sz w:val="22"/>
          <w:szCs w:val="16"/>
        </w:rPr>
      </w:pPr>
    </w:p>
    <w:p w:rsidR="004640D4" w:rsidRPr="00BF1B44" w:rsidRDefault="004640D4" w:rsidP="004640D4">
      <w:pPr>
        <w:jc w:val="center"/>
        <w:rPr>
          <w:rFonts w:ascii="Arial" w:hAnsi="Arial" w:cs="Arial"/>
          <w:b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REGLAMENTO DE AYUDANTÍAS</w:t>
      </w:r>
    </w:p>
    <w:p w:rsidR="004640D4" w:rsidRPr="00BF1B44" w:rsidRDefault="004640D4" w:rsidP="004640D4">
      <w:pPr>
        <w:jc w:val="center"/>
        <w:rPr>
          <w:rFonts w:ascii="Arial" w:hAnsi="Arial" w:cs="Arial"/>
          <w:b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R.R. Nº 00871-R-02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BASE LEGAL-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Ley Universitaria N° 23733, Estatuto de </w:t>
      </w:r>
      <w:smartTag w:uri="urn:schemas-microsoft-com:office:smarttags" w:element="PersonName">
        <w:smartTagPr>
          <w:attr w:name="ProductID" w:val="la Universidad Nacional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Universidad Nacional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Mayor de San Marcos.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INTRODUCCIÓN.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El presente Reglamento norma los procesos de concurso y nombramiento de Ayudantes de Asignaturas, Curso, Prácticas y Laboratorios, que se realizan en la universidad para s</w:t>
      </w:r>
      <w:r w:rsidRPr="00BF1B44">
        <w:rPr>
          <w:rFonts w:ascii="Arial" w:hAnsi="Arial" w:cs="Arial"/>
          <w:bCs/>
          <w:iCs/>
          <w:sz w:val="22"/>
          <w:szCs w:val="16"/>
        </w:rPr>
        <w:t>e</w:t>
      </w:r>
      <w:r w:rsidRPr="00BF1B44">
        <w:rPr>
          <w:rFonts w:ascii="Arial" w:hAnsi="Arial" w:cs="Arial"/>
          <w:bCs/>
          <w:iCs/>
          <w:sz w:val="22"/>
          <w:szCs w:val="16"/>
        </w:rPr>
        <w:t>leccionar alumnos que colaboren en las tareas de enseñanza-aprendizaje.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CAPITULO I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DEFINICIÓN Y FINALIDAD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 Las ayudantías de Cátedra o de Laboratorio y demás formas análogas de colaboración a la labor de profesor, constituyen una a</w:t>
      </w:r>
      <w:r w:rsidRPr="00BF1B44">
        <w:rPr>
          <w:rFonts w:ascii="Arial" w:hAnsi="Arial" w:cs="Arial"/>
          <w:bCs/>
          <w:iCs/>
          <w:sz w:val="22"/>
          <w:szCs w:val="16"/>
        </w:rPr>
        <w:t>c</w:t>
      </w:r>
      <w:r w:rsidRPr="00BF1B44">
        <w:rPr>
          <w:rFonts w:ascii="Arial" w:hAnsi="Arial" w:cs="Arial"/>
          <w:bCs/>
          <w:iCs/>
          <w:sz w:val="22"/>
          <w:szCs w:val="16"/>
        </w:rPr>
        <w:t>tividad preliminar en la carrera docente.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2.-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Las ayudantías sirven como soporte para las clases prácticas, seminarios y actividades complementarias durante el desarrollo de las asignaturas y cursos corre</w:t>
      </w:r>
      <w:r w:rsidRPr="00BF1B44">
        <w:rPr>
          <w:rFonts w:ascii="Arial" w:hAnsi="Arial" w:cs="Arial"/>
          <w:bCs/>
          <w:iCs/>
          <w:sz w:val="22"/>
          <w:szCs w:val="16"/>
        </w:rPr>
        <w:t>s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pondientes. 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3.-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 Las ayudantías de cátedra o de laboratorio realizan actividad de apoyo a la docencia e investigación a tiempo parcial.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4.-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El período de Ayudantía es computable como tiempo de servicios si el ay</w:t>
      </w:r>
      <w:r w:rsidRPr="00BF1B44">
        <w:rPr>
          <w:rFonts w:ascii="Arial" w:hAnsi="Arial" w:cs="Arial"/>
          <w:bCs/>
          <w:iCs/>
          <w:sz w:val="22"/>
          <w:szCs w:val="16"/>
        </w:rPr>
        <w:t>u</w:t>
      </w:r>
      <w:r w:rsidRPr="00BF1B44">
        <w:rPr>
          <w:rFonts w:ascii="Arial" w:hAnsi="Arial" w:cs="Arial"/>
          <w:bCs/>
          <w:iCs/>
          <w:sz w:val="22"/>
          <w:szCs w:val="16"/>
        </w:rPr>
        <w:t>dante logra ingresar a la carrera docente de la universidad.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CAPITULO II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DISPOSICIONES GENERALES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5.-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</w:t>
      </w:r>
      <w:smartTag w:uri="urn:schemas-microsoft-com:office:smarttags" w:element="PersonName">
        <w:smartTagPr>
          <w:attr w:name="ProductID" w:val="La Ayudant￭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Ayudantía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de Cátedra, será válida sólo para un Semestre o Año Académ</w:t>
      </w:r>
      <w:r w:rsidRPr="00BF1B44">
        <w:rPr>
          <w:rFonts w:ascii="Arial" w:hAnsi="Arial" w:cs="Arial"/>
          <w:bCs/>
          <w:iCs/>
          <w:sz w:val="22"/>
          <w:szCs w:val="16"/>
        </w:rPr>
        <w:t>i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co, según corresponda; sin que ello establezca vínculo laboral alguno entre </w:t>
      </w:r>
      <w:smartTag w:uri="urn:schemas-microsoft-com:office:smarttags" w:element="PersonName">
        <w:smartTagPr>
          <w:attr w:name="ProductID" w:val="la Universidad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Univers</w:t>
        </w:r>
        <w:r w:rsidRPr="00BF1B44">
          <w:rPr>
            <w:rFonts w:ascii="Arial" w:hAnsi="Arial" w:cs="Arial"/>
            <w:bCs/>
            <w:iCs/>
            <w:sz w:val="22"/>
            <w:szCs w:val="16"/>
          </w:rPr>
          <w:t>i</w:t>
        </w:r>
        <w:r w:rsidRPr="00BF1B44">
          <w:rPr>
            <w:rFonts w:ascii="Arial" w:hAnsi="Arial" w:cs="Arial"/>
            <w:bCs/>
            <w:iCs/>
            <w:sz w:val="22"/>
            <w:szCs w:val="16"/>
          </w:rPr>
          <w:t>dad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y el alumno. Al término del período académico se dará por concluida.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6.-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Según la naturaleza de la carrera, </w:t>
      </w:r>
      <w:smartTag w:uri="urn:schemas-microsoft-com:office:smarttags" w:element="PersonName">
        <w:smartTagPr>
          <w:attr w:name="ProductID" w:val="La Ayudant￭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Ayudantía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puede ser renovable por un período más, si así lo establece la respectiva Facultad.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7.-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El alumno que durante el año anterior fue ayudante de Cátedra de alguna Asignatura o Curso y deseara concursar para otra Ayudantía, sólo podrá hacerlo en una distinta a la ya ejercida.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8.-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Los ayudantes percibirán una compensación económica única mensual inf</w:t>
      </w:r>
      <w:r w:rsidRPr="00BF1B44">
        <w:rPr>
          <w:rFonts w:ascii="Arial" w:hAnsi="Arial" w:cs="Arial"/>
          <w:bCs/>
          <w:iCs/>
          <w:sz w:val="22"/>
          <w:szCs w:val="16"/>
        </w:rPr>
        <w:t>e</w:t>
      </w:r>
      <w:r w:rsidRPr="00BF1B44">
        <w:rPr>
          <w:rFonts w:ascii="Arial" w:hAnsi="Arial" w:cs="Arial"/>
          <w:bCs/>
          <w:iCs/>
          <w:sz w:val="22"/>
          <w:szCs w:val="16"/>
        </w:rPr>
        <w:t>rior a la remuneración del Jefe de Prácticas, la que será establecida por la respectiva Facu</w:t>
      </w:r>
      <w:r w:rsidRPr="00BF1B44">
        <w:rPr>
          <w:rFonts w:ascii="Arial" w:hAnsi="Arial" w:cs="Arial"/>
          <w:bCs/>
          <w:iCs/>
          <w:sz w:val="22"/>
          <w:szCs w:val="16"/>
        </w:rPr>
        <w:t>l</w:t>
      </w:r>
      <w:r w:rsidRPr="00BF1B44">
        <w:rPr>
          <w:rFonts w:ascii="Arial" w:hAnsi="Arial" w:cs="Arial"/>
          <w:bCs/>
          <w:iCs/>
          <w:sz w:val="22"/>
          <w:szCs w:val="16"/>
        </w:rPr>
        <w:t>tad.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CAPITULO III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DEL INGRESO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9.-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Pueden ingresar como Ayudantes, los alumnos expresamente recomend</w:t>
      </w:r>
      <w:r w:rsidRPr="00BF1B44">
        <w:rPr>
          <w:rFonts w:ascii="Arial" w:hAnsi="Arial" w:cs="Arial"/>
          <w:bCs/>
          <w:iCs/>
          <w:sz w:val="22"/>
          <w:szCs w:val="16"/>
        </w:rPr>
        <w:t>a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dos y presentados por el Profesor Principal de </w:t>
      </w:r>
      <w:smartTag w:uri="urn:schemas-microsoft-com:office:smarttags" w:element="PersonName">
        <w:smartTagPr>
          <w:attr w:name="ProductID" w:val="la Asignatur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Asignatura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siempre y cuando cumplan con los requisitos y hayan ganado una vacante por concurso.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10.-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Los requisitos para ser ayudante son:</w:t>
      </w:r>
    </w:p>
    <w:p w:rsidR="004640D4" w:rsidRPr="00BF1B44" w:rsidRDefault="004640D4" w:rsidP="004640D4">
      <w:pPr>
        <w:numPr>
          <w:ilvl w:val="0"/>
          <w:numId w:val="1"/>
        </w:numPr>
        <w:ind w:left="340" w:hanging="340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lastRenderedPageBreak/>
        <w:t xml:space="preserve">Ser alumno de los dos (2) últimos años de la carrera profesional  de </w:t>
      </w:r>
      <w:smartTag w:uri="urn:schemas-microsoft-com:office:smarttags" w:element="PersonName">
        <w:smartTagPr>
          <w:attr w:name="ProductID" w:val="la Universidad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Universidad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>, figurando entre los más destacados, que demuestre vocación por la docencia y dom</w:t>
      </w:r>
      <w:r w:rsidRPr="00BF1B44">
        <w:rPr>
          <w:rFonts w:ascii="Arial" w:hAnsi="Arial" w:cs="Arial"/>
          <w:bCs/>
          <w:iCs/>
          <w:sz w:val="22"/>
          <w:szCs w:val="16"/>
        </w:rPr>
        <w:t>i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nio de </w:t>
      </w:r>
      <w:smartTag w:uri="urn:schemas-microsoft-com:office:smarttags" w:element="PersonName">
        <w:smartTagPr>
          <w:attr w:name="ProductID" w:val="la Asignatura.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Asignatura.</w:t>
        </w:r>
      </w:smartTag>
    </w:p>
    <w:p w:rsidR="004640D4" w:rsidRPr="00BF1B44" w:rsidRDefault="004640D4" w:rsidP="004640D4">
      <w:pPr>
        <w:numPr>
          <w:ilvl w:val="0"/>
          <w:numId w:val="1"/>
        </w:numPr>
        <w:ind w:left="340" w:hanging="340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Haber aprobado </w:t>
      </w:r>
      <w:smartTag w:uri="urn:schemas-microsoft-com:office:smarttags" w:element="PersonName">
        <w:smartTagPr>
          <w:attr w:name="ProductID" w:val="la Asignatur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Asignatura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o Curso materia de </w:t>
      </w:r>
      <w:smartTag w:uri="urn:schemas-microsoft-com:office:smarttags" w:element="PersonName">
        <w:smartTagPr>
          <w:attr w:name="ProductID" w:val="La Ayudant￭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Ayudantía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>, entre los primeros pue</w:t>
      </w:r>
      <w:r w:rsidRPr="00BF1B44">
        <w:rPr>
          <w:rFonts w:ascii="Arial" w:hAnsi="Arial" w:cs="Arial"/>
          <w:bCs/>
          <w:iCs/>
          <w:sz w:val="22"/>
          <w:szCs w:val="16"/>
        </w:rPr>
        <w:t>s</w:t>
      </w:r>
      <w:r w:rsidRPr="00BF1B44">
        <w:rPr>
          <w:rFonts w:ascii="Arial" w:hAnsi="Arial" w:cs="Arial"/>
          <w:bCs/>
          <w:iCs/>
          <w:sz w:val="22"/>
          <w:szCs w:val="16"/>
        </w:rPr>
        <w:t>tos.</w:t>
      </w:r>
    </w:p>
    <w:p w:rsidR="004640D4" w:rsidRPr="00BF1B44" w:rsidRDefault="004640D4" w:rsidP="004640D4">
      <w:pPr>
        <w:numPr>
          <w:ilvl w:val="0"/>
          <w:numId w:val="1"/>
        </w:numPr>
        <w:ind w:left="340" w:hanging="340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Pertenecer según su promedio ponderado de notas escolarizado, al tercio sup</w:t>
      </w:r>
      <w:r w:rsidRPr="00BF1B44">
        <w:rPr>
          <w:rFonts w:ascii="Arial" w:hAnsi="Arial" w:cs="Arial"/>
          <w:bCs/>
          <w:iCs/>
          <w:sz w:val="22"/>
          <w:szCs w:val="16"/>
        </w:rPr>
        <w:t>e</w:t>
      </w:r>
      <w:r w:rsidRPr="00BF1B44">
        <w:rPr>
          <w:rFonts w:ascii="Arial" w:hAnsi="Arial" w:cs="Arial"/>
          <w:bCs/>
          <w:iCs/>
          <w:sz w:val="22"/>
          <w:szCs w:val="16"/>
        </w:rPr>
        <w:t>rior de los alumnos.</w:t>
      </w:r>
    </w:p>
    <w:p w:rsidR="004640D4" w:rsidRPr="00BF1B44" w:rsidRDefault="004640D4" w:rsidP="004640D4">
      <w:pPr>
        <w:numPr>
          <w:ilvl w:val="0"/>
          <w:numId w:val="1"/>
        </w:numPr>
        <w:ind w:left="340" w:hanging="340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No haber sido ayudante del Curso materia del concurso en el período lectivo ant</w:t>
      </w:r>
      <w:r w:rsidRPr="00BF1B44">
        <w:rPr>
          <w:rFonts w:ascii="Arial" w:hAnsi="Arial" w:cs="Arial"/>
          <w:bCs/>
          <w:iCs/>
          <w:sz w:val="22"/>
          <w:szCs w:val="16"/>
        </w:rPr>
        <w:t>e</w:t>
      </w:r>
      <w:r w:rsidRPr="00BF1B44">
        <w:rPr>
          <w:rFonts w:ascii="Arial" w:hAnsi="Arial" w:cs="Arial"/>
          <w:bCs/>
          <w:iCs/>
          <w:sz w:val="22"/>
          <w:szCs w:val="16"/>
        </w:rPr>
        <w:t>rior.</w:t>
      </w:r>
    </w:p>
    <w:p w:rsidR="004640D4" w:rsidRPr="00BF1B44" w:rsidRDefault="004640D4" w:rsidP="004640D4">
      <w:pPr>
        <w:numPr>
          <w:ilvl w:val="0"/>
          <w:numId w:val="1"/>
        </w:numPr>
        <w:ind w:left="340" w:hanging="340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Aprobar el concurso de selección.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CAPITULO IV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DEL CONCURSO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11.-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El concurso para cubrir las plazas de Ayudantías es solicitado por las Escuelas y requieren aprobación del Consejo de Facultad, ratificada por el Consejo Universit</w:t>
      </w:r>
      <w:r w:rsidRPr="00BF1B44">
        <w:rPr>
          <w:rFonts w:ascii="Arial" w:hAnsi="Arial" w:cs="Arial"/>
          <w:bCs/>
          <w:iCs/>
          <w:sz w:val="22"/>
          <w:szCs w:val="16"/>
        </w:rPr>
        <w:t>a</w:t>
      </w:r>
      <w:r w:rsidRPr="00BF1B44">
        <w:rPr>
          <w:rFonts w:ascii="Arial" w:hAnsi="Arial" w:cs="Arial"/>
          <w:bCs/>
          <w:iCs/>
          <w:sz w:val="22"/>
          <w:szCs w:val="16"/>
        </w:rPr>
        <w:t>rio.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12.-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</w:t>
      </w:r>
      <w:smartTag w:uri="urn:schemas-microsoft-com:office:smarttags" w:element="PersonName">
        <w:smartTagPr>
          <w:attr w:name="ProductID" w:val="la Escuel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Escuela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solicita el número de plazas a cubrirse teniendo en cuenta los Cursos implementados.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13.-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El concurso de selección de Ayudantías se realizará antes del inicio de las actividades lectivas. Convocado el concurso, es </w:t>
      </w:r>
      <w:smartTag w:uri="urn:schemas-microsoft-com:office:smarttags" w:element="PersonName">
        <w:smartTagPr>
          <w:attr w:name="ProductID" w:val="la Escuel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Escuela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la que se encarga de realiza</w:t>
      </w:r>
      <w:r w:rsidRPr="00BF1B44">
        <w:rPr>
          <w:rFonts w:ascii="Arial" w:hAnsi="Arial" w:cs="Arial"/>
          <w:bCs/>
          <w:iCs/>
          <w:sz w:val="22"/>
          <w:szCs w:val="16"/>
        </w:rPr>
        <w:t>r</w:t>
      </w:r>
      <w:r w:rsidRPr="00BF1B44">
        <w:rPr>
          <w:rFonts w:ascii="Arial" w:hAnsi="Arial" w:cs="Arial"/>
          <w:bCs/>
          <w:iCs/>
          <w:sz w:val="22"/>
          <w:szCs w:val="16"/>
        </w:rPr>
        <w:t>lo.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CAPITULO V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DEL PROCEDIMIENTO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14.-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Para la inscripción el Postulante deberá presentar:</w:t>
      </w:r>
    </w:p>
    <w:p w:rsidR="004640D4" w:rsidRPr="00BF1B44" w:rsidRDefault="004640D4" w:rsidP="004640D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Última ficha de matrícula (fotocopia)</w:t>
      </w:r>
    </w:p>
    <w:p w:rsidR="004640D4" w:rsidRPr="00BF1B44" w:rsidRDefault="004640D4" w:rsidP="004640D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Fotocopias de Certificados de Estudio o Constancia de Notas o Constancia de </w:t>
      </w:r>
      <w:smartTag w:uri="urn:schemas-microsoft-com:office:smarttags" w:element="PersonName">
        <w:smartTagPr>
          <w:attr w:name="ProductID" w:val="la Escuel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E</w:t>
        </w:r>
        <w:r w:rsidRPr="00BF1B44">
          <w:rPr>
            <w:rFonts w:ascii="Arial" w:hAnsi="Arial" w:cs="Arial"/>
            <w:bCs/>
            <w:iCs/>
            <w:sz w:val="22"/>
            <w:szCs w:val="16"/>
          </w:rPr>
          <w:t>s</w:t>
        </w:r>
        <w:r w:rsidRPr="00BF1B44">
          <w:rPr>
            <w:rFonts w:ascii="Arial" w:hAnsi="Arial" w:cs="Arial"/>
            <w:bCs/>
            <w:iCs/>
            <w:sz w:val="22"/>
            <w:szCs w:val="16"/>
          </w:rPr>
          <w:t>cuela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que acredite pertenecer al tercio superior.</w:t>
      </w:r>
    </w:p>
    <w:p w:rsidR="004640D4" w:rsidRPr="00BF1B44" w:rsidRDefault="004640D4" w:rsidP="004640D4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2"/>
          <w:szCs w:val="16"/>
          <w:lang w:val="es-ES"/>
        </w:rPr>
      </w:pPr>
      <w:r w:rsidRPr="00BF1B44">
        <w:rPr>
          <w:rFonts w:ascii="Arial" w:hAnsi="Arial" w:cs="Arial"/>
          <w:bCs/>
          <w:iCs/>
          <w:sz w:val="22"/>
          <w:szCs w:val="16"/>
          <w:lang w:val="es-ES"/>
        </w:rPr>
        <w:t>Currículum Vitae simple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15.-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Para la calificación, el Jurado calificador estará constituido por Docentes designados por </w:t>
      </w:r>
      <w:smartTag w:uri="urn:schemas-microsoft-com:office:smarttags" w:element="PersonName">
        <w:smartTagPr>
          <w:attr w:name="ProductID" w:val="la Direcci￳n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Dirección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de </w:t>
      </w:r>
      <w:smartTag w:uri="urn:schemas-microsoft-com:office:smarttags" w:element="PersonName">
        <w:smartTagPr>
          <w:attr w:name="ProductID" w:val="la E.A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E.A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>.P. El Jurado calificará a los postulantes según una tabla de calificación.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16.-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Las plazas serán cubiertas por estricto orden de méritos y en caso de que no se cubran las plazas concursadas, se procederá inmediatamente a una nueva convocat</w:t>
      </w:r>
      <w:r w:rsidRPr="00BF1B44">
        <w:rPr>
          <w:rFonts w:ascii="Arial" w:hAnsi="Arial" w:cs="Arial"/>
          <w:bCs/>
          <w:iCs/>
          <w:sz w:val="22"/>
          <w:szCs w:val="16"/>
        </w:rPr>
        <w:t>o</w:t>
      </w:r>
      <w:r w:rsidRPr="00BF1B44">
        <w:rPr>
          <w:rFonts w:ascii="Arial" w:hAnsi="Arial" w:cs="Arial"/>
          <w:bCs/>
          <w:iCs/>
          <w:sz w:val="22"/>
          <w:szCs w:val="16"/>
        </w:rPr>
        <w:t>ria. La nota mínima aprobatoria es de trece (13).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 xml:space="preserve">Artículo 17.- 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El Jurado Calificador absolverá las observaciones presentadas dentro del plazo establecido para el concurso y los resultados se publicarán en </w:t>
      </w:r>
      <w:smartTag w:uri="urn:schemas-microsoft-com:office:smarttags" w:element="PersonName">
        <w:smartTagPr>
          <w:attr w:name="ProductID" w:val="la Escuela Acad￩mico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Escuela Académ</w:t>
        </w:r>
        <w:r w:rsidRPr="00BF1B44">
          <w:rPr>
            <w:rFonts w:ascii="Arial" w:hAnsi="Arial" w:cs="Arial"/>
            <w:bCs/>
            <w:iCs/>
            <w:sz w:val="22"/>
            <w:szCs w:val="16"/>
          </w:rPr>
          <w:t>i</w:t>
        </w:r>
        <w:r w:rsidRPr="00BF1B44">
          <w:rPr>
            <w:rFonts w:ascii="Arial" w:hAnsi="Arial" w:cs="Arial"/>
            <w:bCs/>
            <w:iCs/>
            <w:sz w:val="22"/>
            <w:szCs w:val="16"/>
          </w:rPr>
          <w:t>co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Profesional correspondiente.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18.-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Existe incompatibilidad en el ejercicio de </w:t>
      </w:r>
      <w:smartTag w:uri="urn:schemas-microsoft-com:office:smarttags" w:element="PersonName">
        <w:smartTagPr>
          <w:attr w:name="ProductID" w:val="la Ayudant￭a. No"/>
        </w:smartTagPr>
        <w:r w:rsidRPr="00BF1B44">
          <w:rPr>
            <w:rFonts w:ascii="Arial" w:hAnsi="Arial" w:cs="Arial"/>
            <w:bCs/>
            <w:iCs/>
            <w:sz w:val="22"/>
            <w:szCs w:val="16"/>
          </w:rPr>
          <w:t>la Ayudantía. No</w:t>
        </w:r>
      </w:smartTag>
      <w:r w:rsidRPr="00BF1B44">
        <w:rPr>
          <w:rFonts w:ascii="Arial" w:hAnsi="Arial" w:cs="Arial"/>
          <w:bCs/>
          <w:iCs/>
          <w:sz w:val="22"/>
          <w:szCs w:val="16"/>
        </w:rPr>
        <w:t xml:space="preserve"> podrán ejercer Ayudantías, los delegados de los alumnos ante los órganos de gobierno de la univers</w:t>
      </w:r>
      <w:r w:rsidRPr="00BF1B44">
        <w:rPr>
          <w:rFonts w:ascii="Arial" w:hAnsi="Arial" w:cs="Arial"/>
          <w:bCs/>
          <w:iCs/>
          <w:sz w:val="22"/>
          <w:szCs w:val="16"/>
        </w:rPr>
        <w:t>i</w:t>
      </w:r>
      <w:r w:rsidRPr="00BF1B44">
        <w:rPr>
          <w:rFonts w:ascii="Arial" w:hAnsi="Arial" w:cs="Arial"/>
          <w:bCs/>
          <w:iCs/>
          <w:sz w:val="22"/>
          <w:szCs w:val="16"/>
        </w:rPr>
        <w:t>dad, sino hasta un año después de haber terminado su mandato.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/>
          <w:bCs/>
          <w:iCs/>
          <w:sz w:val="22"/>
          <w:szCs w:val="16"/>
        </w:rPr>
        <w:t>Artículo 19.-</w:t>
      </w:r>
      <w:r w:rsidRPr="00BF1B44">
        <w:rPr>
          <w:rFonts w:ascii="Arial" w:hAnsi="Arial" w:cs="Arial"/>
          <w:bCs/>
          <w:iCs/>
          <w:sz w:val="22"/>
          <w:szCs w:val="16"/>
        </w:rPr>
        <w:t xml:space="preserve"> Déjese sin efecto las normas que se opongan al presente Reglamento.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ANEXO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TABLA DE CALIFICACIÓN</w:t>
      </w:r>
    </w:p>
    <w:p w:rsidR="004640D4" w:rsidRPr="00BF1B44" w:rsidRDefault="004640D4" w:rsidP="004640D4">
      <w:pPr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         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 xml:space="preserve">        </w:t>
      </w:r>
      <w:r w:rsidRPr="00BF1B44">
        <w:rPr>
          <w:rFonts w:ascii="Arial" w:hAnsi="Arial" w:cs="Arial"/>
          <w:bCs/>
          <w:iCs/>
          <w:sz w:val="22"/>
          <w:szCs w:val="16"/>
        </w:rPr>
        <w:tab/>
        <w:t>Puntaje  Máximo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lastRenderedPageBreak/>
        <w:t>Examen Escrito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8.0 puntos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Entrevista-Exposición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8.0 puntos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Currículo Vitae-Certificados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4.0 puntos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Ayudante de cátedra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1.5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Idioma Extranjero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1.0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Cursos, Seminarios, </w:t>
      </w:r>
      <w:proofErr w:type="spellStart"/>
      <w:r w:rsidRPr="00BF1B44">
        <w:rPr>
          <w:rFonts w:ascii="Arial" w:hAnsi="Arial" w:cs="Arial"/>
          <w:bCs/>
          <w:iCs/>
          <w:sz w:val="22"/>
          <w:szCs w:val="16"/>
        </w:rPr>
        <w:t>Forums</w:t>
      </w:r>
      <w:proofErr w:type="spellEnd"/>
      <w:r w:rsidRPr="00BF1B44">
        <w:rPr>
          <w:rFonts w:ascii="Arial" w:hAnsi="Arial" w:cs="Arial"/>
          <w:bCs/>
          <w:iCs/>
          <w:sz w:val="22"/>
          <w:szCs w:val="16"/>
        </w:rPr>
        <w:t>: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Hasta 60 </w:t>
      </w:r>
      <w:proofErr w:type="spellStart"/>
      <w:r w:rsidRPr="00BF1B44">
        <w:rPr>
          <w:rFonts w:ascii="Arial" w:hAnsi="Arial" w:cs="Arial"/>
          <w:bCs/>
          <w:iCs/>
          <w:sz w:val="22"/>
          <w:szCs w:val="16"/>
        </w:rPr>
        <w:t>hrs</w:t>
      </w:r>
      <w:proofErr w:type="spellEnd"/>
      <w:r w:rsidRPr="00BF1B44">
        <w:rPr>
          <w:rFonts w:ascii="Arial" w:hAnsi="Arial" w:cs="Arial"/>
          <w:bCs/>
          <w:iCs/>
          <w:sz w:val="22"/>
          <w:szCs w:val="16"/>
        </w:rPr>
        <w:t>. C/doc. =0.1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0.5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 xml:space="preserve">Más de 60 </w:t>
      </w:r>
      <w:proofErr w:type="spellStart"/>
      <w:r w:rsidRPr="00BF1B44">
        <w:rPr>
          <w:rFonts w:ascii="Arial" w:hAnsi="Arial" w:cs="Arial"/>
          <w:bCs/>
          <w:iCs/>
          <w:sz w:val="22"/>
          <w:szCs w:val="16"/>
        </w:rPr>
        <w:t>hrs</w:t>
      </w:r>
      <w:proofErr w:type="spellEnd"/>
      <w:r w:rsidRPr="00BF1B44">
        <w:rPr>
          <w:rFonts w:ascii="Arial" w:hAnsi="Arial" w:cs="Arial"/>
          <w:bCs/>
          <w:iCs/>
          <w:sz w:val="22"/>
          <w:szCs w:val="16"/>
        </w:rPr>
        <w:t>. C/doc.=0.2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>1.0</w:t>
      </w:r>
    </w:p>
    <w:p w:rsidR="004640D4" w:rsidRPr="00BF1B44" w:rsidRDefault="004640D4" w:rsidP="004640D4">
      <w:pPr>
        <w:ind w:left="1701"/>
        <w:jc w:val="both"/>
        <w:rPr>
          <w:rFonts w:ascii="Arial" w:hAnsi="Arial" w:cs="Arial"/>
          <w:bCs/>
          <w:iCs/>
          <w:sz w:val="22"/>
          <w:szCs w:val="16"/>
        </w:rPr>
      </w:pPr>
      <w:r w:rsidRPr="00BF1B44">
        <w:rPr>
          <w:rFonts w:ascii="Arial" w:hAnsi="Arial" w:cs="Arial"/>
          <w:bCs/>
          <w:iCs/>
          <w:sz w:val="22"/>
          <w:szCs w:val="16"/>
        </w:rPr>
        <w:t>Publicaciones y ponencias publicadas</w:t>
      </w:r>
      <w:r w:rsidRPr="00BF1B44">
        <w:rPr>
          <w:rFonts w:ascii="Arial" w:hAnsi="Arial" w:cs="Arial"/>
          <w:bCs/>
          <w:iCs/>
          <w:sz w:val="22"/>
          <w:szCs w:val="16"/>
        </w:rPr>
        <w:tab/>
      </w:r>
      <w:r w:rsidRPr="00BF1B44">
        <w:rPr>
          <w:rFonts w:ascii="Arial" w:hAnsi="Arial" w:cs="Arial"/>
          <w:bCs/>
          <w:iCs/>
          <w:sz w:val="22"/>
          <w:szCs w:val="16"/>
        </w:rPr>
        <w:tab/>
        <w:t xml:space="preserve">   0.5-1.0</w:t>
      </w:r>
    </w:p>
    <w:p w:rsidR="0095115C" w:rsidRDefault="0095115C">
      <w:bookmarkStart w:id="0" w:name="_GoBack"/>
      <w:bookmarkEnd w:id="0"/>
    </w:p>
    <w:sectPr w:rsidR="00951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067"/>
    <w:multiLevelType w:val="hybridMultilevel"/>
    <w:tmpl w:val="01FEA7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47A4"/>
    <w:multiLevelType w:val="hybridMultilevel"/>
    <w:tmpl w:val="5CB648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D4"/>
    <w:rsid w:val="004640D4"/>
    <w:rsid w:val="009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40D4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640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40D4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640D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JANET VASQUEZ ORIHUELA</dc:creator>
  <cp:lastModifiedBy>MÓNICA JANET VASQUEZ ORIHUELA</cp:lastModifiedBy>
  <cp:revision>1</cp:revision>
  <dcterms:created xsi:type="dcterms:W3CDTF">2018-03-06T20:17:00Z</dcterms:created>
  <dcterms:modified xsi:type="dcterms:W3CDTF">2018-03-06T20:17:00Z</dcterms:modified>
</cp:coreProperties>
</file>